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118. </w:t>
      </w:r>
      <w:r w:rsidRPr="004A16BB">
        <w:rPr>
          <w:rFonts w:ascii="Times New Roman" w:eastAsia="Times New Roman" w:hAnsi="Times New Roman" w:cs="Times New Roman"/>
          <w:b/>
          <w:bCs/>
          <w:sz w:val="24"/>
          <w:szCs w:val="24"/>
          <w:lang w:eastAsia="de-DE"/>
        </w:rPr>
        <w:t>DEUTSCHER ÄRZTETAG</w:t>
      </w:r>
      <w:r w:rsidRPr="004A16BB">
        <w:rPr>
          <w:rFonts w:ascii="Times New Roman" w:eastAsia="Times New Roman" w:hAnsi="Times New Roman" w:cs="Times New Roman"/>
          <w:sz w:val="24"/>
          <w:szCs w:val="24"/>
          <w:lang w:eastAsia="de-DE"/>
        </w:rPr>
        <w:br/>
        <w:t>12.-15. MAI 2015</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Folgender Antrag wurde vom gerade zu Ende gegangenen Ärztetag angenommen und an den Vorstand überwiesen:</w:t>
      </w:r>
      <w:r w:rsidRPr="004A16BB">
        <w:rPr>
          <w:rFonts w:ascii="Times New Roman" w:eastAsia="Times New Roman" w:hAnsi="Times New Roman" w:cs="Times New Roman"/>
          <w:sz w:val="24"/>
          <w:szCs w:val="24"/>
          <w:lang w:eastAsia="de-DE"/>
        </w:rPr>
        <w:br/>
      </w:r>
      <w:r w:rsidRPr="004A16BB">
        <w:rPr>
          <w:rFonts w:ascii="Times New Roman" w:eastAsia="Times New Roman" w:hAnsi="Times New Roman" w:cs="Times New Roman"/>
          <w:b/>
          <w:bCs/>
          <w:sz w:val="24"/>
          <w:szCs w:val="24"/>
          <w:lang w:eastAsia="de-DE"/>
        </w:rPr>
        <w:t>Mit Dank für die Vorbereitung dieses wichtigen Schrittes zur ILFN- und Körperschall-Forschung endlich auch in Deutschland!</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t>TOP VI</w:t>
      </w:r>
      <w:r w:rsidRPr="004A16BB">
        <w:rPr>
          <w:rFonts w:ascii="Times New Roman" w:eastAsia="Times New Roman" w:hAnsi="Times New Roman" w:cs="Times New Roman"/>
          <w:sz w:val="24"/>
          <w:szCs w:val="24"/>
          <w:lang w:eastAsia="de-DE"/>
        </w:rPr>
        <w:br/>
        <w:t>Tätigkeitsbericht der Bundesärztekammer (</w:t>
      </w:r>
      <w:r w:rsidRPr="004A16BB">
        <w:rPr>
          <w:rFonts w:ascii="Times New Roman" w:eastAsia="Times New Roman" w:hAnsi="Times New Roman" w:cs="Times New Roman"/>
          <w:b/>
          <w:bCs/>
          <w:sz w:val="24"/>
          <w:szCs w:val="24"/>
          <w:lang w:eastAsia="de-DE"/>
        </w:rPr>
        <w:t>Seite 353 und 355-357</w:t>
      </w:r>
      <w:r w:rsidRPr="004A16BB">
        <w:rPr>
          <w:rFonts w:ascii="Times New Roman" w:eastAsia="Times New Roman" w:hAnsi="Times New Roman" w:cs="Times New Roman"/>
          <w:sz w:val="24"/>
          <w:szCs w:val="24"/>
          <w:lang w:eastAsia="de-DE"/>
        </w:rPr>
        <w:t>)</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t>Weitere Themen</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t>[...]</w:t>
      </w:r>
      <w:r w:rsidRPr="004A16BB">
        <w:rPr>
          <w:rFonts w:ascii="Times New Roman" w:eastAsia="Times New Roman" w:hAnsi="Times New Roman" w:cs="Times New Roman"/>
          <w:sz w:val="24"/>
          <w:szCs w:val="24"/>
          <w:lang w:eastAsia="de-DE"/>
        </w:rPr>
        <w:br/>
      </w:r>
      <w:r w:rsidRPr="004A16BB">
        <w:rPr>
          <w:rFonts w:ascii="Times New Roman" w:eastAsia="Times New Roman" w:hAnsi="Times New Roman" w:cs="Times New Roman"/>
          <w:b/>
          <w:bCs/>
          <w:sz w:val="24"/>
          <w:szCs w:val="24"/>
          <w:lang w:eastAsia="de-DE"/>
        </w:rPr>
        <w:t>VI - 106 Intensivierung der Forschung zu möglichen gesundheitlichen Auswirkungen bei Betrieb und Ausbau von Windenergieanlagen</w:t>
      </w:r>
      <w:r w:rsidRPr="004A16BB">
        <w:rPr>
          <w:rFonts w:ascii="Times New Roman" w:eastAsia="Times New Roman" w:hAnsi="Times New Roman" w:cs="Times New Roman"/>
          <w:sz w:val="24"/>
          <w:szCs w:val="24"/>
          <w:lang w:eastAsia="de-DE"/>
        </w:rPr>
        <w:br/>
        <w:t>[…]</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Titel:</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Intensivierung der Forschung zu möglichen gesundheitlichen Auswirkungen bei Betrieb und Ausbau von Windenergieanlagen!</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Der Entschließungsantrag von Dr. Bernd Lücke (Drucksache VI-106) wird zur weiteren Beratung an den Vorstand der Bundesärztekammer überwiesen:</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t xml:space="preserve">Die Windenergie als eine der erneuerbaren Energieformen wird künftig stärker genutzt werden. Dies ist nach dem im Sommer 2011 beschlossenen Atomausstieg gesellschaftlicher Konsens. Der Ausstieg aus der Atomenergie zeigt, dass problematische Teilaspekte der Nutzung in die Zukunft verschoben wurden; bis heute ist die Frage der Endlagerung der Brennstäbe nicht wirklich gelöst. Bei den erneuerbaren Energieformen sollte daher im Vorfeld der gesamte Lebenszyklus dieser Technologien von der </w:t>
      </w:r>
      <w:proofErr w:type="spellStart"/>
      <w:r w:rsidRPr="004A16BB">
        <w:rPr>
          <w:rFonts w:ascii="Times New Roman" w:eastAsia="Times New Roman" w:hAnsi="Times New Roman" w:cs="Times New Roman"/>
          <w:sz w:val="24"/>
          <w:szCs w:val="24"/>
          <w:lang w:eastAsia="de-DE"/>
        </w:rPr>
        <w:t>initialen</w:t>
      </w:r>
      <w:proofErr w:type="spellEnd"/>
      <w:r w:rsidRPr="004A16BB">
        <w:rPr>
          <w:rFonts w:ascii="Times New Roman" w:eastAsia="Times New Roman" w:hAnsi="Times New Roman" w:cs="Times New Roman"/>
          <w:sz w:val="24"/>
          <w:szCs w:val="24"/>
          <w:lang w:eastAsia="de-DE"/>
        </w:rPr>
        <w:t xml:space="preserve"> Rohstoffbereitstellung bis hin zur Entsorgung in die Planungen und Risikoabwägungen einbezogen werden. Dieses erfordert wissenschaftlich fundierte Erkenntnisse zu möglichen gesundheitlichen Auswirkungen, um eine bewusste Abwägung von Nutzen und Zumutbarkeit von validen Beeinträchtigungen sowie Risiken vornehmen zu können. Insbesondere für die Immissionen im </w:t>
      </w:r>
      <w:proofErr w:type="spellStart"/>
      <w:r w:rsidRPr="004A16BB">
        <w:rPr>
          <w:rFonts w:ascii="Times New Roman" w:eastAsia="Times New Roman" w:hAnsi="Times New Roman" w:cs="Times New Roman"/>
          <w:sz w:val="24"/>
          <w:szCs w:val="24"/>
          <w:lang w:eastAsia="de-DE"/>
        </w:rPr>
        <w:t>tieffrequenten</w:t>
      </w:r>
      <w:proofErr w:type="spellEnd"/>
      <w:r w:rsidRPr="004A16BB">
        <w:rPr>
          <w:rFonts w:ascii="Times New Roman" w:eastAsia="Times New Roman" w:hAnsi="Times New Roman" w:cs="Times New Roman"/>
          <w:sz w:val="24"/>
          <w:szCs w:val="24"/>
          <w:lang w:eastAsia="de-DE"/>
        </w:rPr>
        <w:t xml:space="preserve"> und </w:t>
      </w:r>
      <w:proofErr w:type="spellStart"/>
      <w:r w:rsidRPr="004A16BB">
        <w:rPr>
          <w:rFonts w:ascii="Times New Roman" w:eastAsia="Times New Roman" w:hAnsi="Times New Roman" w:cs="Times New Roman"/>
          <w:sz w:val="24"/>
          <w:szCs w:val="24"/>
          <w:lang w:eastAsia="de-DE"/>
        </w:rPr>
        <w:t>Infraschallbereich</w:t>
      </w:r>
      <w:proofErr w:type="spellEnd"/>
      <w:r w:rsidRPr="004A16BB">
        <w:rPr>
          <w:rFonts w:ascii="Times New Roman" w:eastAsia="Times New Roman" w:hAnsi="Times New Roman" w:cs="Times New Roman"/>
          <w:sz w:val="24"/>
          <w:szCs w:val="24"/>
          <w:lang w:eastAsia="de-DE"/>
        </w:rPr>
        <w:t xml:space="preserve"> gibt es bisher keine belastbaren unabhängigen Studien, die mit für diesen Schallbereich geeigneter </w:t>
      </w:r>
      <w:proofErr w:type="spellStart"/>
      <w:r w:rsidRPr="004A16BB">
        <w:rPr>
          <w:rFonts w:ascii="Times New Roman" w:eastAsia="Times New Roman" w:hAnsi="Times New Roman" w:cs="Times New Roman"/>
          <w:sz w:val="24"/>
          <w:szCs w:val="24"/>
          <w:lang w:eastAsia="de-DE"/>
        </w:rPr>
        <w:t>Messmethodik</w:t>
      </w:r>
      <w:proofErr w:type="spellEnd"/>
      <w:r w:rsidRPr="004A16BB">
        <w:rPr>
          <w:rFonts w:ascii="Times New Roman" w:eastAsia="Times New Roman" w:hAnsi="Times New Roman" w:cs="Times New Roman"/>
          <w:sz w:val="24"/>
          <w:szCs w:val="24"/>
          <w:lang w:eastAsia="de-DE"/>
        </w:rPr>
        <w:t xml:space="preserve"> die Wirkungen auch unterhalb der Hörschwelle untersuchen. Somit ist eine gesundheitliche Unbedenklichkeit dieser Schallimmissionen derzeit nicht nachgewiesen.</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t xml:space="preserve">Der 118. Deutsche Ärztetag 2015 fordert daher die Bundesregierung auf, die Wissenslücken zu den gesundheitlichen Auswirkungen von </w:t>
      </w:r>
      <w:proofErr w:type="spellStart"/>
      <w:r w:rsidRPr="004A16BB">
        <w:rPr>
          <w:rFonts w:ascii="Times New Roman" w:eastAsia="Times New Roman" w:hAnsi="Times New Roman" w:cs="Times New Roman"/>
          <w:sz w:val="24"/>
          <w:szCs w:val="24"/>
          <w:lang w:eastAsia="de-DE"/>
        </w:rPr>
        <w:t>Infraschall</w:t>
      </w:r>
      <w:proofErr w:type="spellEnd"/>
      <w:r w:rsidRPr="004A16BB">
        <w:rPr>
          <w:rFonts w:ascii="Times New Roman" w:eastAsia="Times New Roman" w:hAnsi="Times New Roman" w:cs="Times New Roman"/>
          <w:sz w:val="24"/>
          <w:szCs w:val="24"/>
          <w:lang w:eastAsia="de-DE"/>
        </w:rPr>
        <w:t xml:space="preserve"> und </w:t>
      </w:r>
      <w:proofErr w:type="spellStart"/>
      <w:r w:rsidRPr="004A16BB">
        <w:rPr>
          <w:rFonts w:ascii="Times New Roman" w:eastAsia="Times New Roman" w:hAnsi="Times New Roman" w:cs="Times New Roman"/>
          <w:sz w:val="24"/>
          <w:szCs w:val="24"/>
          <w:lang w:eastAsia="de-DE"/>
        </w:rPr>
        <w:t>tieffrequentem</w:t>
      </w:r>
      <w:proofErr w:type="spellEnd"/>
      <w:r w:rsidRPr="004A16BB">
        <w:rPr>
          <w:rFonts w:ascii="Times New Roman" w:eastAsia="Times New Roman" w:hAnsi="Times New Roman" w:cs="Times New Roman"/>
          <w:sz w:val="24"/>
          <w:szCs w:val="24"/>
          <w:lang w:eastAsia="de-DE"/>
        </w:rPr>
        <w:t xml:space="preserve"> Schall von Windenergieanlagen (WEA) durch wissenschaftliche Forschung zu schließen sowie offene Fragen im Bereich der </w:t>
      </w:r>
      <w:proofErr w:type="spellStart"/>
      <w:r w:rsidRPr="004A16BB">
        <w:rPr>
          <w:rFonts w:ascii="Times New Roman" w:eastAsia="Times New Roman" w:hAnsi="Times New Roman" w:cs="Times New Roman"/>
          <w:sz w:val="24"/>
          <w:szCs w:val="24"/>
          <w:lang w:eastAsia="de-DE"/>
        </w:rPr>
        <w:t>Messmethoden</w:t>
      </w:r>
      <w:proofErr w:type="spellEnd"/>
      <w:r w:rsidRPr="004A16BB">
        <w:rPr>
          <w:rFonts w:ascii="Times New Roman" w:eastAsia="Times New Roman" w:hAnsi="Times New Roman" w:cs="Times New Roman"/>
          <w:sz w:val="24"/>
          <w:szCs w:val="24"/>
          <w:lang w:eastAsia="de-DE"/>
        </w:rPr>
        <w:t xml:space="preserve"> zu klären und gegebenenfalls Regelwerke anzupassen, damit der Ausbau und der Betrieb von WEA mit Bedacht, Sorgfalt, ganzheitlicher Expertise, Nachhaltigkeit und gesamtgesellschaftlicher Verantwortung erfolgen kann.</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Begründung:</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lastRenderedPageBreak/>
        <w:t xml:space="preserve">Insbesondere bei den gesundheitlichen Auswirkungen von </w:t>
      </w:r>
      <w:proofErr w:type="spellStart"/>
      <w:r w:rsidRPr="004A16BB">
        <w:rPr>
          <w:rFonts w:ascii="Times New Roman" w:eastAsia="Times New Roman" w:hAnsi="Times New Roman" w:cs="Times New Roman"/>
          <w:sz w:val="24"/>
          <w:szCs w:val="24"/>
          <w:lang w:eastAsia="de-DE"/>
        </w:rPr>
        <w:t>Infraschall</w:t>
      </w:r>
      <w:proofErr w:type="spellEnd"/>
      <w:r w:rsidRPr="004A16BB">
        <w:rPr>
          <w:rFonts w:ascii="Times New Roman" w:eastAsia="Times New Roman" w:hAnsi="Times New Roman" w:cs="Times New Roman"/>
          <w:sz w:val="24"/>
          <w:szCs w:val="24"/>
          <w:lang w:eastAsia="de-DE"/>
        </w:rPr>
        <w:t xml:space="preserve"> (&lt; 20 Hz) und </w:t>
      </w:r>
      <w:proofErr w:type="spellStart"/>
      <w:r w:rsidRPr="004A16BB">
        <w:rPr>
          <w:rFonts w:ascii="Times New Roman" w:eastAsia="Times New Roman" w:hAnsi="Times New Roman" w:cs="Times New Roman"/>
          <w:sz w:val="24"/>
          <w:szCs w:val="24"/>
          <w:lang w:eastAsia="de-DE"/>
        </w:rPr>
        <w:t>tieffrequentem</w:t>
      </w:r>
      <w:proofErr w:type="spellEnd"/>
      <w:r w:rsidRPr="004A16BB">
        <w:rPr>
          <w:rFonts w:ascii="Times New Roman" w:eastAsia="Times New Roman" w:hAnsi="Times New Roman" w:cs="Times New Roman"/>
          <w:sz w:val="24"/>
          <w:szCs w:val="24"/>
          <w:lang w:eastAsia="de-DE"/>
        </w:rPr>
        <w:t xml:space="preserve"> Schall (&lt; 100 Hz) durch Immissionen und Emissionen von Windenergieanlagen bestehen noch offene Fragen, z. B. zur Wirkung von Schall unterhalb der Hörschwelle oder von tiefen Frequenzen bei steigender Expositionsdauer. Des Weiteren sollte ein Anpassungsbedarf bei </w:t>
      </w:r>
      <w:proofErr w:type="spellStart"/>
      <w:r w:rsidRPr="004A16BB">
        <w:rPr>
          <w:rFonts w:ascii="Times New Roman" w:eastAsia="Times New Roman" w:hAnsi="Times New Roman" w:cs="Times New Roman"/>
          <w:sz w:val="24"/>
          <w:szCs w:val="24"/>
          <w:lang w:eastAsia="de-DE"/>
        </w:rPr>
        <w:t>Messmethoden</w:t>
      </w:r>
      <w:proofErr w:type="spellEnd"/>
      <w:r w:rsidRPr="004A16BB">
        <w:rPr>
          <w:rFonts w:ascii="Times New Roman" w:eastAsia="Times New Roman" w:hAnsi="Times New Roman" w:cs="Times New Roman"/>
          <w:sz w:val="24"/>
          <w:szCs w:val="24"/>
          <w:lang w:eastAsia="de-DE"/>
        </w:rPr>
        <w:t xml:space="preserve"> und Regelwerken geprüft werden, z. B. bei der Übertragbarkeit von Abstrahlungs- und Ausbreitungsmodellen für kleinere WEA auf große Anlagen sowie bei verbindlichen Regelungen von Messung und Beurteilung tiefer Frequenzen (0,1 bis 20 Hz).</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Kernziele:</w:t>
      </w:r>
    </w:p>
    <w:p w:rsidR="004A16BB" w:rsidRPr="004A16BB" w:rsidRDefault="004A16BB" w:rsidP="004A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t>Systematische, transparente, ergebnisoffene, empirische Erforschung des in den menschlichen Organismus eindringfähigen niedrigen Frequenzbereiches</w:t>
      </w:r>
    </w:p>
    <w:p w:rsidR="004A16BB" w:rsidRPr="004A16BB" w:rsidRDefault="004A16BB" w:rsidP="004A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t>Vernetzung mit den im Ausland schon seit Langem auf diesem Gebiet forschenden Gruppen</w:t>
      </w:r>
    </w:p>
    <w:p w:rsidR="004A16BB" w:rsidRPr="004A16BB" w:rsidRDefault="004A16BB" w:rsidP="004A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t>Kontinuierliche Veröffentlichung der Ergebnisse, der Untersuchungsmethodik</w:t>
      </w:r>
    </w:p>
    <w:p w:rsidR="004A16BB" w:rsidRPr="004A16BB" w:rsidRDefault="004A16BB" w:rsidP="004A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t>Stopp eines zu nahen Ausbaus an Siedlungen, bis hinreichend belastbare Daten vorliegen, die eine Gefährdung sicher ausschließen.</w:t>
      </w:r>
    </w:p>
    <w:p w:rsidR="004A16BB" w:rsidRPr="004A16BB" w:rsidRDefault="004A16BB" w:rsidP="004A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t>Bei den Abstandsproblemen, der Geräuschentwicklung und dem Schattenwurf sind neben der Anlagenhöhe ebenso die Windradpositionen zur Siedlung in Abhängigkeit von der topografischen Gegebenheit, der Hauptwind- und Sonnenstrahlenrichtung zu berücksichtigen. Steht beispielsweise ein Windradpark auf der wind- und sonnenzugewandten Seite vor einer Siedlung, so werden Schallausbreitung und Schattenwurf für die Siedlung störender sein, als wenn sich der Windpark hinter dieser Siedlung befindet.</w:t>
      </w:r>
    </w:p>
    <w:p w:rsidR="004A16BB" w:rsidRPr="004A16BB" w:rsidRDefault="004A16BB" w:rsidP="004A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Eine reformbedürftige technische Anleitung zum Schutz gegen Lärm (TA-Lärm), die nur unzureichend schützt, kann nicht noch weiterhin als Schutzvorschrift gebraucht werden.</w:t>
      </w:r>
    </w:p>
    <w:p w:rsidR="004A16BB" w:rsidRPr="004A16BB" w:rsidRDefault="004A16BB" w:rsidP="004A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Die dadurch initiierte Schallforschung spielt auf allen Ebenen der Schallbelastung eine gesundheitsschützende Rolle, also nicht nur bei Windenergieanlagen.</w:t>
      </w:r>
    </w:p>
    <w:p w:rsidR="004A16BB" w:rsidRPr="004A16BB" w:rsidRDefault="004A16BB" w:rsidP="004A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 xml:space="preserve">Wichtig ist auch die Untersuchung von Körperschall (= </w:t>
      </w:r>
      <w:proofErr w:type="spellStart"/>
      <w:r w:rsidRPr="004A16BB">
        <w:rPr>
          <w:rFonts w:ascii="Times New Roman" w:eastAsia="Times New Roman" w:hAnsi="Times New Roman" w:cs="Times New Roman"/>
          <w:b/>
          <w:bCs/>
          <w:sz w:val="24"/>
          <w:szCs w:val="24"/>
          <w:lang w:eastAsia="de-DE"/>
        </w:rPr>
        <w:t>tieffrequente</w:t>
      </w:r>
      <w:proofErr w:type="spellEnd"/>
      <w:r w:rsidRPr="004A16BB">
        <w:rPr>
          <w:rFonts w:ascii="Times New Roman" w:eastAsia="Times New Roman" w:hAnsi="Times New Roman" w:cs="Times New Roman"/>
          <w:b/>
          <w:bCs/>
          <w:sz w:val="24"/>
          <w:szCs w:val="24"/>
          <w:lang w:eastAsia="de-DE"/>
        </w:rPr>
        <w:t xml:space="preserve"> Festkörpervibrationen von 100 Hz bis 0,1 Hz), welcher ebenso in gefährlicher Form von den modernen Windenergieanlagen ausgeht</w:t>
      </w:r>
      <w:r w:rsidRPr="004A16BB">
        <w:rPr>
          <w:rFonts w:ascii="Times New Roman" w:eastAsia="Times New Roman" w:hAnsi="Times New Roman" w:cs="Times New Roman"/>
          <w:sz w:val="24"/>
          <w:szCs w:val="24"/>
          <w:lang w:eastAsia="de-DE"/>
        </w:rPr>
        <w:t>.</w:t>
      </w:r>
    </w:p>
    <w:p w:rsidR="004A16BB" w:rsidRPr="004A16BB" w:rsidRDefault="004A16BB" w:rsidP="004A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 xml:space="preserve">Körperschall entsteht auch schon, wenn die Rotoren der WEA noch gar nicht laufen, allein bedingt durch die Biegeschwingungen der extrem hohen Türme der Anlagen. Er wird über die Fundamente in den Umgebungsboden übertragen. </w:t>
      </w:r>
      <w:proofErr w:type="spellStart"/>
      <w:r w:rsidRPr="004A16BB">
        <w:rPr>
          <w:rFonts w:ascii="Times New Roman" w:eastAsia="Times New Roman" w:hAnsi="Times New Roman" w:cs="Times New Roman"/>
          <w:b/>
          <w:bCs/>
          <w:sz w:val="24"/>
          <w:szCs w:val="24"/>
          <w:lang w:eastAsia="de-DE"/>
        </w:rPr>
        <w:t>Jenach</w:t>
      </w:r>
      <w:proofErr w:type="spellEnd"/>
      <w:r w:rsidRPr="004A16BB">
        <w:rPr>
          <w:rFonts w:ascii="Times New Roman" w:eastAsia="Times New Roman" w:hAnsi="Times New Roman" w:cs="Times New Roman"/>
          <w:b/>
          <w:bCs/>
          <w:sz w:val="24"/>
          <w:szCs w:val="24"/>
          <w:lang w:eastAsia="de-DE"/>
        </w:rPr>
        <w:t xml:space="preserve"> topologischer und </w:t>
      </w:r>
      <w:proofErr w:type="spellStart"/>
      <w:r w:rsidRPr="004A16BB">
        <w:rPr>
          <w:rFonts w:ascii="Times New Roman" w:eastAsia="Times New Roman" w:hAnsi="Times New Roman" w:cs="Times New Roman"/>
          <w:b/>
          <w:bCs/>
          <w:sz w:val="24"/>
          <w:szCs w:val="24"/>
          <w:lang w:eastAsia="de-DE"/>
        </w:rPr>
        <w:t>geomorpher</w:t>
      </w:r>
      <w:proofErr w:type="spellEnd"/>
      <w:r w:rsidRPr="004A16BB">
        <w:rPr>
          <w:rFonts w:ascii="Times New Roman" w:eastAsia="Times New Roman" w:hAnsi="Times New Roman" w:cs="Times New Roman"/>
          <w:b/>
          <w:bCs/>
          <w:sz w:val="24"/>
          <w:szCs w:val="24"/>
          <w:lang w:eastAsia="de-DE"/>
        </w:rPr>
        <w:t xml:space="preserve"> Situation (Bodenschichtungen) am Standort solcher Anlagen, kann der Körperschall ohne weiteres bis 10 km und weiter als Immission in die Wohnbebauung eingetragen werden. Den </w:t>
      </w:r>
      <w:proofErr w:type="spellStart"/>
      <w:r w:rsidRPr="004A16BB">
        <w:rPr>
          <w:rFonts w:ascii="Times New Roman" w:eastAsia="Times New Roman" w:hAnsi="Times New Roman" w:cs="Times New Roman"/>
          <w:b/>
          <w:bCs/>
          <w:sz w:val="24"/>
          <w:szCs w:val="24"/>
          <w:lang w:eastAsia="de-DE"/>
        </w:rPr>
        <w:t>Infraschall</w:t>
      </w:r>
      <w:proofErr w:type="spellEnd"/>
      <w:r w:rsidRPr="004A16BB">
        <w:rPr>
          <w:rFonts w:ascii="Times New Roman" w:eastAsia="Times New Roman" w:hAnsi="Times New Roman" w:cs="Times New Roman"/>
          <w:b/>
          <w:bCs/>
          <w:sz w:val="24"/>
          <w:szCs w:val="24"/>
          <w:lang w:eastAsia="de-DE"/>
        </w:rPr>
        <w:t xml:space="preserve"> (luftseitig) hier nur alleinig zu betrachten und zu untersuchen, ist somit nicht ausreichend, um erklärbare und brauchbare Erkenntnisse zu bringen.</w:t>
      </w:r>
    </w:p>
    <w:p w:rsidR="004A16BB" w:rsidRPr="004A16BB" w:rsidRDefault="004A16BB" w:rsidP="004A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Daher müssten im Rahmen von Messungen zur Beurteilung der Gesundheitsgefahr zukünftig immer zusätzlich zu den Außenmessungen auch Innenmessungen in den Häusern durchgeführt werden (an Stelle der bisher hier üblichen Praxis von akustischen Berechnungen).</w:t>
      </w:r>
    </w:p>
    <w:p w:rsidR="004A16BB" w:rsidRPr="004A16BB" w:rsidRDefault="004A16BB" w:rsidP="004A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 xml:space="preserve">Die Wechselwirkungen von Körperschall und </w:t>
      </w:r>
      <w:proofErr w:type="spellStart"/>
      <w:r w:rsidRPr="004A16BB">
        <w:rPr>
          <w:rFonts w:ascii="Times New Roman" w:eastAsia="Times New Roman" w:hAnsi="Times New Roman" w:cs="Times New Roman"/>
          <w:b/>
          <w:bCs/>
          <w:sz w:val="24"/>
          <w:szCs w:val="24"/>
          <w:lang w:eastAsia="de-DE"/>
        </w:rPr>
        <w:t>Luftinfraschall</w:t>
      </w:r>
      <w:proofErr w:type="spellEnd"/>
      <w:r w:rsidRPr="004A16BB">
        <w:rPr>
          <w:rFonts w:ascii="Times New Roman" w:eastAsia="Times New Roman" w:hAnsi="Times New Roman" w:cs="Times New Roman"/>
          <w:b/>
          <w:bCs/>
          <w:sz w:val="24"/>
          <w:szCs w:val="24"/>
          <w:lang w:eastAsia="de-DE"/>
        </w:rPr>
        <w:t xml:space="preserve"> können die Wahrnehmungsschwelle betroffener Personen deutlich nach unten versetzen. Gesundheitliche Probleme dieser Personen können daher schon bei sehr niedrigen Pegeln auftreten.</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lastRenderedPageBreak/>
        <w:t>Achtung - wichtig für alle Schallopfer, auch Betroffene anderer ILFN und Körperschallemissionen werden berücksichtigt!</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 xml:space="preserve">Der Antrag bezieht sich zwar auf die gesundheitlichen Auswirkungen von WEA-Schallemissionen, berücksichtigt aber dennoch, dass auch durch die Emissionen von anderen technischen Anlagen via Körperschall, </w:t>
      </w:r>
      <w:proofErr w:type="spellStart"/>
      <w:r w:rsidRPr="004A16BB">
        <w:rPr>
          <w:rFonts w:ascii="Times New Roman" w:eastAsia="Times New Roman" w:hAnsi="Times New Roman" w:cs="Times New Roman"/>
          <w:b/>
          <w:bCs/>
          <w:sz w:val="24"/>
          <w:szCs w:val="24"/>
          <w:lang w:eastAsia="de-DE"/>
        </w:rPr>
        <w:t>Infraschall</w:t>
      </w:r>
      <w:proofErr w:type="spellEnd"/>
      <w:r w:rsidRPr="004A16BB">
        <w:rPr>
          <w:rFonts w:ascii="Times New Roman" w:eastAsia="Times New Roman" w:hAnsi="Times New Roman" w:cs="Times New Roman"/>
          <w:b/>
          <w:bCs/>
          <w:sz w:val="24"/>
          <w:szCs w:val="24"/>
          <w:lang w:eastAsia="de-DE"/>
        </w:rPr>
        <w:t xml:space="preserve">, sowie </w:t>
      </w:r>
      <w:proofErr w:type="spellStart"/>
      <w:r w:rsidRPr="004A16BB">
        <w:rPr>
          <w:rFonts w:ascii="Times New Roman" w:eastAsia="Times New Roman" w:hAnsi="Times New Roman" w:cs="Times New Roman"/>
          <w:b/>
          <w:bCs/>
          <w:sz w:val="24"/>
          <w:szCs w:val="24"/>
          <w:lang w:eastAsia="de-DE"/>
        </w:rPr>
        <w:t>tieffrequenten</w:t>
      </w:r>
      <w:proofErr w:type="spellEnd"/>
      <w:r w:rsidRPr="004A16BB">
        <w:rPr>
          <w:rFonts w:ascii="Times New Roman" w:eastAsia="Times New Roman" w:hAnsi="Times New Roman" w:cs="Times New Roman"/>
          <w:b/>
          <w:bCs/>
          <w:sz w:val="24"/>
          <w:szCs w:val="24"/>
          <w:lang w:eastAsia="de-DE"/>
        </w:rPr>
        <w:t xml:space="preserve"> Geräuschen (ILFN) die gleichen Gefahren für die Gesundheit ausgehen können.</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sz w:val="24"/>
          <w:szCs w:val="24"/>
          <w:lang w:eastAsia="de-DE"/>
        </w:rPr>
        <w:t>Hier ist das gesamte „offizielle“ Beschlussprotokoll des Ärztetages im Internet zu finden bzw. als PDF abrufbar:   </w:t>
      </w:r>
    </w:p>
    <w:p w:rsidR="004A16BB" w:rsidRPr="004A16BB" w:rsidRDefault="004A16BB" w:rsidP="004A16BB">
      <w:pPr>
        <w:spacing w:before="100" w:beforeAutospacing="1" w:after="100" w:afterAutospacing="1" w:line="240" w:lineRule="auto"/>
        <w:rPr>
          <w:rFonts w:ascii="Times New Roman" w:eastAsia="Times New Roman" w:hAnsi="Times New Roman" w:cs="Times New Roman"/>
          <w:sz w:val="24"/>
          <w:szCs w:val="24"/>
          <w:lang w:eastAsia="de-DE"/>
        </w:rPr>
      </w:pPr>
      <w:r w:rsidRPr="004A16BB">
        <w:rPr>
          <w:rFonts w:ascii="Times New Roman" w:eastAsia="Times New Roman" w:hAnsi="Times New Roman" w:cs="Times New Roman"/>
          <w:b/>
          <w:bCs/>
          <w:sz w:val="24"/>
          <w:szCs w:val="24"/>
          <w:lang w:eastAsia="de-DE"/>
        </w:rPr>
        <w:t>Quelle:</w:t>
      </w:r>
      <w:r w:rsidRPr="004A16BB">
        <w:rPr>
          <w:rFonts w:ascii="Times New Roman" w:eastAsia="Times New Roman" w:hAnsi="Times New Roman" w:cs="Times New Roman"/>
          <w:sz w:val="24"/>
          <w:szCs w:val="24"/>
          <w:lang w:eastAsia="de-DE"/>
        </w:rPr>
        <w:t xml:space="preserve"> </w:t>
      </w:r>
      <w:hyperlink r:id="rId5" w:tgtFrame="_blank" w:history="1">
        <w:r w:rsidRPr="004A16BB">
          <w:rPr>
            <w:rFonts w:ascii="Times New Roman" w:eastAsia="Times New Roman" w:hAnsi="Times New Roman" w:cs="Times New Roman"/>
            <w:color w:val="0000FF"/>
            <w:sz w:val="24"/>
            <w:szCs w:val="24"/>
            <w:u w:val="single"/>
            <w:lang w:eastAsia="de-DE"/>
          </w:rPr>
          <w:t>http://www.bundesaerztekammer.de/fileadmin/user_upload/downloads/pdf-Ordner/118._DAET/118DAETBeschlussprotokoll20150515.pdf</w:t>
        </w:r>
      </w:hyperlink>
    </w:p>
    <w:p w:rsidR="003C3A6E" w:rsidRDefault="004A16BB" w:rsidP="004A16BB">
      <w:r w:rsidRPr="004A16BB">
        <w:rPr>
          <w:rFonts w:ascii="Times New Roman" w:eastAsia="Times New Roman" w:hAnsi="Times New Roman" w:cs="Times New Roman"/>
          <w:sz w:val="24"/>
          <w:szCs w:val="24"/>
          <w:lang w:eastAsia="de-DE"/>
        </w:rPr>
        <w:t> </w:t>
      </w:r>
    </w:p>
    <w:sectPr w:rsidR="003C3A6E" w:rsidSect="003C3A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43279"/>
    <w:multiLevelType w:val="multilevel"/>
    <w:tmpl w:val="6B16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16BB"/>
    <w:rsid w:val="003C3A6E"/>
    <w:rsid w:val="004A16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A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16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A16BB"/>
    <w:rPr>
      <w:color w:val="0000FF"/>
      <w:u w:val="single"/>
    </w:rPr>
  </w:style>
</w:styles>
</file>

<file path=word/webSettings.xml><?xml version="1.0" encoding="utf-8"?>
<w:webSettings xmlns:r="http://schemas.openxmlformats.org/officeDocument/2006/relationships" xmlns:w="http://schemas.openxmlformats.org/wordprocessingml/2006/main">
  <w:divs>
    <w:div w:id="7804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ndesaerztekammer.de/fileadmin/user_upload/downloads/pdf-Ordner/118._DAET/118DAETBeschlussprotokoll20150515.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5557</Characters>
  <Application>Microsoft Office Word</Application>
  <DocSecurity>0</DocSecurity>
  <Lines>46</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büro</cp:lastModifiedBy>
  <cp:revision>1</cp:revision>
  <dcterms:created xsi:type="dcterms:W3CDTF">2015-05-20T05:36:00Z</dcterms:created>
  <dcterms:modified xsi:type="dcterms:W3CDTF">2015-05-20T05:37:00Z</dcterms:modified>
</cp:coreProperties>
</file>